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19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0"/>
        <w:gridCol w:w="5360"/>
        <w:gridCol w:w="1418"/>
        <w:gridCol w:w="850"/>
        <w:gridCol w:w="851"/>
      </w:tblGrid>
      <w:tr w:rsidR="00034B45" w:rsidRPr="00761CAE" w:rsidTr="00DE7C55">
        <w:trPr>
          <w:cantSplit/>
        </w:trPr>
        <w:tc>
          <w:tcPr>
            <w:tcW w:w="9199" w:type="dxa"/>
            <w:gridSpan w:val="5"/>
            <w:shd w:val="clear" w:color="auto" w:fill="FFFFFF"/>
            <w:vAlign w:val="center"/>
          </w:tcPr>
          <w:p w:rsidR="00034B45" w:rsidRPr="00761CAE" w:rsidRDefault="00034B45" w:rsidP="00D37B3A">
            <w:pPr>
              <w:spacing w:line="5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فهرست طرح های فنی و  مهندسی </w:t>
            </w:r>
          </w:p>
        </w:tc>
      </w:tr>
      <w:tr w:rsidR="00034B45" w:rsidRPr="00761CAE" w:rsidTr="00D37B3A">
        <w:trPr>
          <w:cantSplit/>
        </w:trPr>
        <w:tc>
          <w:tcPr>
            <w:tcW w:w="720" w:type="dxa"/>
            <w:shd w:val="clear" w:color="auto" w:fill="FFFFFF"/>
            <w:vAlign w:val="center"/>
          </w:tcPr>
          <w:p w:rsidR="00034B45" w:rsidRPr="00761CAE" w:rsidRDefault="00034B45" w:rsidP="00D37B3A">
            <w:pPr>
              <w:spacing w:line="5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761CAE"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5360" w:type="dxa"/>
            <w:shd w:val="clear" w:color="auto" w:fill="FFFFFF"/>
            <w:vAlign w:val="center"/>
          </w:tcPr>
          <w:p w:rsidR="00034B45" w:rsidRPr="00761CAE" w:rsidRDefault="00034B45" w:rsidP="00D37B3A">
            <w:pPr>
              <w:spacing w:line="5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761CAE"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  <w:t>عنوان طرح / پروژه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34B45" w:rsidRPr="00761CAE" w:rsidRDefault="00034B45" w:rsidP="00D37B3A">
            <w:pPr>
              <w:spacing w:line="5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761CAE"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  <w:t>سمت در اجراي طرح /پروژه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4B45" w:rsidRPr="00761CAE" w:rsidRDefault="00034B45" w:rsidP="00D37B3A">
            <w:pPr>
              <w:spacing w:line="5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761CAE"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  <w:t>سال شروع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4B45" w:rsidRPr="00761CAE" w:rsidRDefault="00034B45" w:rsidP="00D37B3A">
            <w:pPr>
              <w:spacing w:line="5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761CAE"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  <w:t>سال پايان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Pr="00761CAE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36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/>
                <w:rtl/>
              </w:rPr>
              <w:t>مقايسه روشهاي مختلف كشت مكانيزه لوبيا با استفاده از خطي كار</w:t>
            </w:r>
          </w:p>
        </w:tc>
        <w:tc>
          <w:tcPr>
            <w:tcW w:w="1418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/>
                <w:rtl/>
              </w:rPr>
              <w:t>83</w:t>
            </w:r>
          </w:p>
        </w:tc>
        <w:tc>
          <w:tcPr>
            <w:tcW w:w="851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/>
                <w:rtl/>
              </w:rPr>
              <w:t>84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Pr="00761CAE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6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تعيين ضرائب مکانيزاسيون عمليات خاکورزي با گاواهن وتراکتور مرسوم در ده استان کشور</w:t>
            </w:r>
          </w:p>
        </w:tc>
        <w:tc>
          <w:tcPr>
            <w:tcW w:w="1418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83</w:t>
            </w:r>
          </w:p>
        </w:tc>
        <w:tc>
          <w:tcPr>
            <w:tcW w:w="851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84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Pr="00761CAE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36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 xml:space="preserve">امكان كشت رديفي لوبيا با تاكيد بر مبارزه مكانيكي با علف هاي هرز </w:t>
            </w:r>
          </w:p>
        </w:tc>
        <w:tc>
          <w:tcPr>
            <w:tcW w:w="1418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85</w:t>
            </w:r>
          </w:p>
        </w:tc>
        <w:tc>
          <w:tcPr>
            <w:tcW w:w="851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88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Pr="00761CAE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6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بررسي تاثير 3 نوع ابزار خاك ورز بر قابليت اختلاط علف كش هاي تريفلورالين و اتال فلورالين با خاك در كنترل علف هاي هرز لوبيا</w:t>
            </w:r>
          </w:p>
        </w:tc>
        <w:tc>
          <w:tcPr>
            <w:tcW w:w="1418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86</w:t>
            </w:r>
          </w:p>
        </w:tc>
        <w:tc>
          <w:tcPr>
            <w:tcW w:w="851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88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Pr="00761CAE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6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طراحي ، ساخت و ارزيابي سم پاش بوم دار مجهز به نازل هاي دمنده به منظور مبارزه با سن گندم و مقايسه آن با سم پاش هاي رايج</w:t>
            </w:r>
          </w:p>
        </w:tc>
        <w:tc>
          <w:tcPr>
            <w:tcW w:w="1418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مجري استاني</w:t>
            </w:r>
          </w:p>
        </w:tc>
        <w:tc>
          <w:tcPr>
            <w:tcW w:w="85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86</w:t>
            </w:r>
          </w:p>
        </w:tc>
        <w:tc>
          <w:tcPr>
            <w:tcW w:w="851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88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Pr="00761CAE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6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 xml:space="preserve">تعيين ضرائب و شاخص هاي مكانيزاسيون كشاورزي در استان مركزي </w:t>
            </w:r>
          </w:p>
        </w:tc>
        <w:tc>
          <w:tcPr>
            <w:tcW w:w="1418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87</w:t>
            </w:r>
          </w:p>
        </w:tc>
        <w:tc>
          <w:tcPr>
            <w:tcW w:w="851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88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Pr="00761CAE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36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بررسي اثر روش هاي تسطيح ليزري و تسطيح مهندسي بر خواص فيزيكي و مكانيكي خاك و كارآئي مصرف آب گندم</w:t>
            </w:r>
          </w:p>
        </w:tc>
        <w:tc>
          <w:tcPr>
            <w:tcW w:w="1418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86</w:t>
            </w:r>
          </w:p>
        </w:tc>
        <w:tc>
          <w:tcPr>
            <w:tcW w:w="851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</w:rPr>
            </w:pPr>
            <w:r w:rsidRPr="002A3DCA">
              <w:rPr>
                <w:rFonts w:ascii="Calibri" w:eastAsia="Calibri" w:hAnsi="Calibri" w:cs="Arial" w:hint="cs"/>
                <w:rtl/>
              </w:rPr>
              <w:t>88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  <w:t>8</w:t>
            </w:r>
          </w:p>
        </w:tc>
        <w:tc>
          <w:tcPr>
            <w:tcW w:w="5360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مقايسه روش هاي وجين مكانيكي در لوبيا</w:t>
            </w:r>
          </w:p>
        </w:tc>
        <w:tc>
          <w:tcPr>
            <w:tcW w:w="1418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Pr="002A3DCA" w:rsidRDefault="00571C08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 w:hint="cs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90</w:t>
            </w:r>
          </w:p>
        </w:tc>
        <w:tc>
          <w:tcPr>
            <w:tcW w:w="851" w:type="dxa"/>
          </w:tcPr>
          <w:p w:rsidR="00432761" w:rsidRPr="002A3DCA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92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  <w:t>9</w:t>
            </w:r>
          </w:p>
        </w:tc>
        <w:tc>
          <w:tcPr>
            <w:tcW w:w="5360" w:type="dxa"/>
          </w:tcPr>
          <w:p w:rsidR="00432761" w:rsidRPr="002345E5" w:rsidRDefault="00432761" w:rsidP="00D37B3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345E5">
              <w:rPr>
                <w:rFonts w:ascii="Calibri" w:eastAsia="Calibri" w:hAnsi="Calibri" w:cs="Arial" w:hint="cs"/>
                <w:rtl/>
                <w:lang w:bidi="fa-IR"/>
              </w:rPr>
              <w:t>بررسي الگوي مصرف آب هاي سطحي در آبخيز هاي استان مركزي</w:t>
            </w:r>
          </w:p>
          <w:p w:rsidR="00432761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  <w:lang w:bidi="fa-IR"/>
              </w:rPr>
            </w:pPr>
          </w:p>
        </w:tc>
        <w:tc>
          <w:tcPr>
            <w:tcW w:w="1418" w:type="dxa"/>
          </w:tcPr>
          <w:p w:rsidR="00432761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Default="00571C08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90</w:t>
            </w:r>
          </w:p>
        </w:tc>
        <w:tc>
          <w:tcPr>
            <w:tcW w:w="851" w:type="dxa"/>
          </w:tcPr>
          <w:p w:rsidR="00432761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92</w:t>
            </w:r>
          </w:p>
          <w:p w:rsidR="00432761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  <w:lang w:bidi="fa-IR"/>
              </w:rPr>
            </w:pP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  <w:t>10</w:t>
            </w:r>
          </w:p>
        </w:tc>
        <w:tc>
          <w:tcPr>
            <w:tcW w:w="5360" w:type="dxa"/>
          </w:tcPr>
          <w:p w:rsidR="00432761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مقايسه روش هاي كشت گندم در سرازط كم آبياري</w:t>
            </w:r>
          </w:p>
        </w:tc>
        <w:tc>
          <w:tcPr>
            <w:tcW w:w="1418" w:type="dxa"/>
          </w:tcPr>
          <w:p w:rsidR="00432761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Default="00571C08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90</w:t>
            </w:r>
          </w:p>
        </w:tc>
        <w:tc>
          <w:tcPr>
            <w:tcW w:w="851" w:type="dxa"/>
          </w:tcPr>
          <w:p w:rsidR="00432761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92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  <w:t>11</w:t>
            </w:r>
          </w:p>
        </w:tc>
        <w:tc>
          <w:tcPr>
            <w:tcW w:w="5360" w:type="dxa"/>
          </w:tcPr>
          <w:p w:rsidR="00432761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تاثیر خاک ورزی حفاظتی بر روی خواص فیزیکی </w:t>
            </w:r>
            <w:r>
              <w:rPr>
                <w:rFonts w:ascii="Calibri" w:eastAsia="Calibri" w:hAnsi="Calibri" w:cs="Arial"/>
                <w:rtl/>
                <w:lang w:bidi="fa-IR"/>
              </w:rPr>
              <w:t>–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مکانیکی  ومصرف انرِی در زراعت گندم</w:t>
            </w:r>
            <w:r>
              <w:rPr>
                <w:rFonts w:ascii="Calibri" w:eastAsia="Calibri" w:hAnsi="Calibri" w:cs="Arial"/>
                <w:lang w:bidi="fa-IR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lang w:bidi="fa-IR"/>
              </w:rPr>
              <w:t>ndl</w:t>
            </w:r>
            <w:proofErr w:type="spellEnd"/>
            <w:r>
              <w:rPr>
                <w:rFonts w:ascii="Calibri" w:eastAsia="Calibri" w:hAnsi="Calibri" w:cs="Arial"/>
                <w:lang w:bidi="fa-IR"/>
              </w:rPr>
              <w:t xml:space="preserve"> </w:t>
            </w:r>
          </w:p>
        </w:tc>
        <w:tc>
          <w:tcPr>
            <w:tcW w:w="1418" w:type="dxa"/>
          </w:tcPr>
          <w:p w:rsidR="00432761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91</w:t>
            </w:r>
          </w:p>
        </w:tc>
        <w:tc>
          <w:tcPr>
            <w:tcW w:w="851" w:type="dxa"/>
          </w:tcPr>
          <w:p w:rsidR="00432761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93</w:t>
            </w:r>
          </w:p>
        </w:tc>
      </w:tr>
      <w:tr w:rsidR="00432761" w:rsidRPr="00761CAE" w:rsidTr="00D37B3A">
        <w:trPr>
          <w:cantSplit/>
        </w:trPr>
        <w:tc>
          <w:tcPr>
            <w:tcW w:w="720" w:type="dxa"/>
            <w:vAlign w:val="center"/>
          </w:tcPr>
          <w:p w:rsidR="00432761" w:rsidRDefault="00432761" w:rsidP="00D37B3A">
            <w:pPr>
              <w:spacing w:line="400" w:lineRule="exact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lang w:bidi="fa-IR"/>
              </w:rPr>
              <w:t>12</w:t>
            </w:r>
          </w:p>
        </w:tc>
        <w:tc>
          <w:tcPr>
            <w:tcW w:w="5360" w:type="dxa"/>
          </w:tcPr>
          <w:p w:rsidR="00432761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تاثیر خاک ورزی حفاظتی بر روی خواص فیزیکی </w:t>
            </w:r>
            <w:r>
              <w:rPr>
                <w:rFonts w:ascii="Calibri" w:eastAsia="Calibri" w:hAnsi="Calibri" w:cs="Arial"/>
                <w:rtl/>
                <w:lang w:bidi="fa-IR"/>
              </w:rPr>
              <w:t>–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مکانیکی  ومصرف انرِی در زراعت گندم آبی</w:t>
            </w:r>
          </w:p>
        </w:tc>
        <w:tc>
          <w:tcPr>
            <w:tcW w:w="1418" w:type="dxa"/>
          </w:tcPr>
          <w:p w:rsidR="00432761" w:rsidRDefault="00432761" w:rsidP="00D37B3A">
            <w:pPr>
              <w:spacing w:line="400" w:lineRule="exact"/>
              <w:ind w:hanging="1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مجري</w:t>
            </w:r>
          </w:p>
        </w:tc>
        <w:tc>
          <w:tcPr>
            <w:tcW w:w="850" w:type="dxa"/>
          </w:tcPr>
          <w:p w:rsidR="00432761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91</w:t>
            </w:r>
          </w:p>
        </w:tc>
        <w:tc>
          <w:tcPr>
            <w:tcW w:w="851" w:type="dxa"/>
          </w:tcPr>
          <w:p w:rsidR="00432761" w:rsidRDefault="00432761" w:rsidP="00D37B3A">
            <w:pPr>
              <w:spacing w:line="400" w:lineRule="exact"/>
              <w:ind w:hanging="1"/>
              <w:jc w:val="both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93</w:t>
            </w:r>
          </w:p>
        </w:tc>
      </w:tr>
    </w:tbl>
    <w:p w:rsidR="00151C0E" w:rsidRDefault="00151C0E">
      <w:pPr>
        <w:rPr>
          <w:lang w:bidi="fa-IR"/>
        </w:rPr>
      </w:pPr>
    </w:p>
    <w:sectPr w:rsidR="00151C0E" w:rsidSect="0006242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B45"/>
    <w:rsid w:val="00034B45"/>
    <w:rsid w:val="0006242B"/>
    <w:rsid w:val="00151C0E"/>
    <w:rsid w:val="00432761"/>
    <w:rsid w:val="00571C08"/>
    <w:rsid w:val="0064376B"/>
    <w:rsid w:val="00AD62B4"/>
    <w:rsid w:val="00C4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45"/>
    <w:pPr>
      <w:spacing w:after="0" w:line="360" w:lineRule="auto"/>
      <w:jc w:val="highKashida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7E10"/>
    <w:pPr>
      <w:keepNext/>
      <w:keepLines/>
      <w:bidi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7E10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C47E10"/>
    <w:pPr>
      <w:keepNext/>
      <w:keepLines/>
      <w:bidi/>
      <w:spacing w:before="200" w:line="276" w:lineRule="auto"/>
      <w:jc w:val="left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C47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C47E10"/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styleId="Strong">
    <w:name w:val="Strong"/>
    <w:basedOn w:val="DefaultParagraphFont"/>
    <w:qFormat/>
    <w:rsid w:val="00C47E10"/>
    <w:rPr>
      <w:b/>
      <w:bCs/>
    </w:rPr>
  </w:style>
  <w:style w:type="paragraph" w:styleId="ListParagraph">
    <w:name w:val="List Paragraph"/>
    <w:basedOn w:val="Normal"/>
    <w:uiPriority w:val="34"/>
    <w:qFormat/>
    <w:rsid w:val="00C47E10"/>
    <w:pPr>
      <w:spacing w:after="200" w:line="276" w:lineRule="auto"/>
      <w:ind w:left="720"/>
      <w:contextualSpacing/>
      <w:jc w:val="left"/>
    </w:pPr>
  </w:style>
  <w:style w:type="paragraph" w:customStyle="1" w:styleId="a">
    <w:name w:val="فهرست جداول"/>
    <w:basedOn w:val="Normal"/>
    <w:qFormat/>
    <w:rsid w:val="00C47E10"/>
    <w:pPr>
      <w:bidi/>
      <w:spacing w:line="240" w:lineRule="auto"/>
      <w:jc w:val="center"/>
    </w:pPr>
    <w:rPr>
      <w:rFonts w:ascii="Times New Roman" w:eastAsia="Times New Roman" w:hAnsi="Times New Roman" w:cs="B Lotus"/>
      <w:bCs/>
      <w:sz w:val="24"/>
      <w:szCs w:val="2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>pc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 hedayatipor</dc:creator>
  <cp:keywords/>
  <dc:description/>
  <cp:lastModifiedBy>keykhahi</cp:lastModifiedBy>
  <cp:revision>3</cp:revision>
  <dcterms:created xsi:type="dcterms:W3CDTF">2015-04-25T08:40:00Z</dcterms:created>
  <dcterms:modified xsi:type="dcterms:W3CDTF">2015-04-25T08:47:00Z</dcterms:modified>
</cp:coreProperties>
</file>